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5F5564F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„Trenuj z wojskiem – sam i w grupie”</w:t>
      </w:r>
    </w:p>
    <w:p w14:paraId="01E7617E" w14:textId="159EFE23" w:rsidR="00AA3CA3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9 września – 28 października</w:t>
      </w:r>
      <w:r w:rsidR="00AA3CA3" w:rsidRPr="006D0D22">
        <w:rPr>
          <w:rFonts w:ascii="Arial" w:hAnsi="Arial" w:cs="Arial"/>
          <w:b/>
          <w:sz w:val="19"/>
          <w:szCs w:val="19"/>
        </w:rPr>
        <w:t xml:space="preserve"> 2023 r.</w:t>
      </w:r>
    </w:p>
    <w:p w14:paraId="0A221034" w14:textId="02DF3CC0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– sam i w grupie”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 i służby wojskowej.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25E7E12A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F5698" w:rsidRPr="006D0D22">
        <w:rPr>
          <w:rFonts w:ascii="Arial" w:hAnsi="Arial" w:cs="Arial"/>
          <w:sz w:val="19"/>
          <w:szCs w:val="19"/>
        </w:rPr>
        <w:t>.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20F33A74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Pr="006D0D22">
        <w:rPr>
          <w:rFonts w:ascii="Arial" w:hAnsi="Arial" w:cs="Arial"/>
          <w:sz w:val="19"/>
          <w:szCs w:val="19"/>
        </w:rPr>
        <w:t>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DDE08F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ewentualnie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58EEA4B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15D0CB0" w14:textId="4FF37188" w:rsidR="006D0D22" w:rsidRPr="006D0D22" w:rsidRDefault="006D0D2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*Certyfikat ukończenia szkolenia jest automatycznym zaliczeniem 1 etapu projektu „Trenuj jak żołnierz” (dla chętnych).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8165B" w14:textId="77777777" w:rsidR="004626F0" w:rsidRDefault="004626F0" w:rsidP="00306C70">
      <w:pPr>
        <w:spacing w:after="0" w:line="240" w:lineRule="auto"/>
      </w:pPr>
      <w:r>
        <w:separator/>
      </w:r>
    </w:p>
  </w:endnote>
  <w:endnote w:type="continuationSeparator" w:id="0">
    <w:p w14:paraId="05F1B42D" w14:textId="77777777" w:rsidR="004626F0" w:rsidRDefault="004626F0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6FBE7C0B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22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9944A" w14:textId="77777777" w:rsidR="004626F0" w:rsidRDefault="004626F0" w:rsidP="00306C70">
      <w:pPr>
        <w:spacing w:after="0" w:line="240" w:lineRule="auto"/>
      </w:pPr>
      <w:r>
        <w:separator/>
      </w:r>
    </w:p>
  </w:footnote>
  <w:footnote w:type="continuationSeparator" w:id="0">
    <w:p w14:paraId="65AB59BE" w14:textId="77777777" w:rsidR="004626F0" w:rsidRDefault="004626F0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70BE6"/>
    <w:rsid w:val="00180834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5" ma:contentTypeDescription="Utwórz nowy dokument." ma:contentTypeScope="" ma:versionID="2140a997fac3dd40b5b178d5906a398f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39aa7e0401b306bff705e4986f630d5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C7062-71FE-416F-8994-94C36CAB14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CB75DA-1B11-4986-B5B5-1037A9050E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6C7C1-2559-49CC-B91A-604EF3087F4D}"/>
</file>

<file path=customXml/itemProps4.xml><?xml version="1.0" encoding="utf-8"?>
<ds:datastoreItem xmlns:ds="http://schemas.openxmlformats.org/officeDocument/2006/customXml" ds:itemID="{00A0D7CE-4418-4DDA-8BCF-5FE9C1686D42}"/>
</file>

<file path=customXml/itemProps5.xml><?xml version="1.0" encoding="utf-8"?>
<ds:datastoreItem xmlns:ds="http://schemas.openxmlformats.org/officeDocument/2006/customXml" ds:itemID="{3C7D99E9-AD8C-41CA-BC60-EDB4BDC6C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Tomczyk Michał</cp:lastModifiedBy>
  <cp:revision>2</cp:revision>
  <cp:lastPrinted>2022-09-20T08:19:00Z</cp:lastPrinted>
  <dcterms:created xsi:type="dcterms:W3CDTF">2023-08-24T09:28:00Z</dcterms:created>
  <dcterms:modified xsi:type="dcterms:W3CDTF">2023-08-24T09:28:00Z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  <property fmtid="{D5CDD505-2E9C-101B-9397-08002B2CF9AE}" pid="9" name="ContentTypeId">
    <vt:lpwstr>0x0101002BDEAB8404EC08408DA8E328FEBB8E3B</vt:lpwstr>
  </property>
</Properties>
</file>